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E" w:rsidRPr="00E62310" w:rsidRDefault="00E62310" w:rsidP="00E62310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E62310">
        <w:rPr>
          <w:rFonts w:asciiTheme="majorEastAsia" w:eastAsiaTheme="majorEastAsia" w:hAnsiTheme="majorEastAsia" w:hint="eastAsia"/>
          <w:b/>
          <w:sz w:val="36"/>
          <w:szCs w:val="36"/>
        </w:rPr>
        <w:t>市儿童医</w:t>
      </w:r>
      <w:r w:rsidR="005A645E" w:rsidRPr="00E62310">
        <w:rPr>
          <w:rFonts w:asciiTheme="majorEastAsia" w:eastAsiaTheme="majorEastAsia" w:hAnsiTheme="majorEastAsia" w:hint="eastAsia"/>
          <w:b/>
          <w:sz w:val="36"/>
          <w:szCs w:val="36"/>
        </w:rPr>
        <w:t>院情景交融式教育创新党员培训新模式</w:t>
      </w:r>
    </w:p>
    <w:p w:rsidR="005A645E" w:rsidRPr="00E62310" w:rsidRDefault="005A645E" w:rsidP="005A645E">
      <w:pPr>
        <w:rPr>
          <w:rFonts w:ascii="仿宋_GB2312" w:eastAsia="仿宋_GB2312" w:hint="eastAsia"/>
          <w:sz w:val="30"/>
          <w:szCs w:val="30"/>
        </w:rPr>
      </w:pPr>
    </w:p>
    <w:p w:rsidR="005A645E" w:rsidRPr="00E62310" w:rsidRDefault="005A645E" w:rsidP="005A645E">
      <w:pPr>
        <w:rPr>
          <w:rFonts w:ascii="仿宋_GB2312" w:eastAsia="仿宋_GB2312" w:hint="eastAsia"/>
          <w:sz w:val="30"/>
          <w:szCs w:val="30"/>
        </w:rPr>
      </w:pPr>
      <w:r w:rsidRPr="00E62310">
        <w:rPr>
          <w:rFonts w:ascii="仿宋_GB2312" w:eastAsia="仿宋_GB2312" w:hint="eastAsia"/>
          <w:sz w:val="30"/>
          <w:szCs w:val="30"/>
        </w:rPr>
        <w:t xml:space="preserve">   为进一步提高医院党的群众教育实践活动实效，近日，</w:t>
      </w:r>
      <w:r w:rsidR="00A164DC">
        <w:rPr>
          <w:rFonts w:ascii="仿宋_GB2312" w:eastAsia="仿宋_GB2312" w:hint="eastAsia"/>
          <w:sz w:val="30"/>
          <w:szCs w:val="30"/>
        </w:rPr>
        <w:t>市儿童医院</w:t>
      </w:r>
      <w:r w:rsidRPr="00E62310">
        <w:rPr>
          <w:rFonts w:ascii="仿宋_GB2312" w:eastAsia="仿宋_GB2312" w:hint="eastAsia"/>
          <w:sz w:val="30"/>
          <w:szCs w:val="30"/>
        </w:rPr>
        <w:t>采用情景交融式培训</w:t>
      </w:r>
      <w:r w:rsidR="00A164DC" w:rsidRPr="00E62310">
        <w:rPr>
          <w:rFonts w:ascii="仿宋_GB2312" w:eastAsia="仿宋_GB2312" w:hint="eastAsia"/>
          <w:sz w:val="30"/>
          <w:szCs w:val="30"/>
        </w:rPr>
        <w:t>创新党员教育形式</w:t>
      </w:r>
      <w:r w:rsidRPr="00E62310">
        <w:rPr>
          <w:rFonts w:ascii="仿宋_GB2312" w:eastAsia="仿宋_GB2312" w:hint="eastAsia"/>
          <w:sz w:val="30"/>
          <w:szCs w:val="30"/>
        </w:rPr>
        <w:t xml:space="preserve">，使培训内容更加丰富，教育更加生动，为党员教育开辟了一条新的途径、注入了新的活力。 </w:t>
      </w:r>
    </w:p>
    <w:p w:rsidR="005A645E" w:rsidRPr="00E62310" w:rsidRDefault="005A645E" w:rsidP="005A645E">
      <w:pPr>
        <w:rPr>
          <w:rFonts w:ascii="仿宋_GB2312" w:eastAsia="仿宋_GB2312" w:hint="eastAsia"/>
          <w:sz w:val="30"/>
          <w:szCs w:val="30"/>
        </w:rPr>
      </w:pPr>
      <w:r w:rsidRPr="00E62310">
        <w:rPr>
          <w:rFonts w:ascii="仿宋_GB2312" w:eastAsia="仿宋_GB2312" w:hint="eastAsia"/>
          <w:sz w:val="30"/>
          <w:szCs w:val="30"/>
        </w:rPr>
        <w:t xml:space="preserve">   情景交融式教育，通过主讲人讲述、PPT现场演示、声光电的交集、党员穿插互动，辅之生动的文学语言，并借助音乐的艺术感染力，再现所描绘的情景，以优秀共产党员的先进事迹吸引、感动听众，并总结、提炼、升华，使党员如闻其声，如见其人，仿佛置身其间，如临其境，从而引起思想的共鸣，达到感召、教育、引导的目的。 </w:t>
      </w:r>
    </w:p>
    <w:p w:rsidR="005A645E" w:rsidRPr="00E62310" w:rsidRDefault="005A645E" w:rsidP="005A645E">
      <w:pPr>
        <w:rPr>
          <w:rFonts w:ascii="仿宋_GB2312" w:eastAsia="仿宋_GB2312" w:hint="eastAsia"/>
          <w:sz w:val="30"/>
          <w:szCs w:val="30"/>
        </w:rPr>
      </w:pPr>
      <w:r w:rsidRPr="00E62310">
        <w:rPr>
          <w:rFonts w:ascii="仿宋_GB2312" w:eastAsia="仿宋_GB2312" w:hint="eastAsia"/>
          <w:sz w:val="30"/>
          <w:szCs w:val="30"/>
        </w:rPr>
        <w:t xml:space="preserve">   情景交融式教育一经推出，催人泪下的先进事迹、别具一格的授课形式、移步换景的表现手法、情感交融的互动效应，使每一位参加党课的党员心灵产生了强烈的震撼。党员们纷纷表示这样的党课非常生动，要学习优秀党员们恪尽职守、无私奉献、永不言弃的精神，为广大儿童提供更优质的服务。</w:t>
      </w:r>
    </w:p>
    <w:p w:rsidR="005A645E" w:rsidRPr="00E62310" w:rsidRDefault="005A645E" w:rsidP="005A645E">
      <w:pPr>
        <w:rPr>
          <w:rFonts w:ascii="仿宋_GB2312" w:eastAsia="仿宋_GB2312" w:hint="eastAsia"/>
          <w:sz w:val="30"/>
          <w:szCs w:val="30"/>
        </w:rPr>
      </w:pPr>
      <w:r w:rsidRPr="00E62310">
        <w:rPr>
          <w:rFonts w:ascii="仿宋_GB2312" w:eastAsia="仿宋_GB2312" w:hint="eastAsia"/>
          <w:sz w:val="30"/>
          <w:szCs w:val="30"/>
        </w:rPr>
        <w:t xml:space="preserve"> </w:t>
      </w:r>
    </w:p>
    <w:p w:rsidR="00821875" w:rsidRPr="00E62310" w:rsidRDefault="00821875">
      <w:pPr>
        <w:rPr>
          <w:rFonts w:ascii="仿宋_GB2312" w:eastAsia="仿宋_GB2312" w:hint="eastAsia"/>
          <w:sz w:val="30"/>
          <w:szCs w:val="30"/>
        </w:rPr>
      </w:pPr>
    </w:p>
    <w:sectPr w:rsidR="00821875" w:rsidRPr="00E62310" w:rsidSect="006E6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A7" w:rsidRDefault="00E04CA7" w:rsidP="005A645E">
      <w:r>
        <w:separator/>
      </w:r>
    </w:p>
  </w:endnote>
  <w:endnote w:type="continuationSeparator" w:id="1">
    <w:p w:rsidR="00E04CA7" w:rsidRDefault="00E04CA7" w:rsidP="005A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A7" w:rsidRDefault="00E04CA7" w:rsidP="005A645E">
      <w:r>
        <w:separator/>
      </w:r>
    </w:p>
  </w:footnote>
  <w:footnote w:type="continuationSeparator" w:id="1">
    <w:p w:rsidR="00E04CA7" w:rsidRDefault="00E04CA7" w:rsidP="005A6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45E"/>
    <w:rsid w:val="005A645E"/>
    <w:rsid w:val="006E65C3"/>
    <w:rsid w:val="00821875"/>
    <w:rsid w:val="00A164DC"/>
    <w:rsid w:val="00E04CA7"/>
    <w:rsid w:val="00E6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4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4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苏文娟</dc:creator>
  <cp:keywords/>
  <dc:description/>
  <cp:lastModifiedBy>苏文娟</cp:lastModifiedBy>
  <cp:revision>5</cp:revision>
  <dcterms:created xsi:type="dcterms:W3CDTF">2014-05-02T08:54:00Z</dcterms:created>
  <dcterms:modified xsi:type="dcterms:W3CDTF">2014-05-02T09:18:00Z</dcterms:modified>
</cp:coreProperties>
</file>